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07" w:rsidRDefault="009D0107" w:rsidP="009D0107">
      <w:pPr>
        <w:spacing w:after="0" w:line="240" w:lineRule="auto"/>
        <w:jc w:val="center"/>
      </w:pPr>
      <w:r>
        <w:t xml:space="preserve">                                                                                     Утверждаю </w:t>
      </w:r>
    </w:p>
    <w:p w:rsidR="009D0107" w:rsidRDefault="009D0107" w:rsidP="009D0107">
      <w:pPr>
        <w:spacing w:after="0" w:line="240" w:lineRule="auto"/>
        <w:jc w:val="center"/>
      </w:pPr>
      <w:r>
        <w:t xml:space="preserve">                                                                                                                      директор  КГБУСО «Краевой</w:t>
      </w:r>
    </w:p>
    <w:p w:rsidR="009D0107" w:rsidRDefault="009D0107" w:rsidP="009D0107">
      <w:pPr>
        <w:spacing w:after="0" w:line="240" w:lineRule="auto"/>
        <w:jc w:val="right"/>
      </w:pPr>
      <w:r>
        <w:t>социально – реабилитационный</w:t>
      </w:r>
    </w:p>
    <w:p w:rsidR="009D0107" w:rsidRDefault="009D0107" w:rsidP="009D0107">
      <w:pPr>
        <w:spacing w:after="0" w:line="240" w:lineRule="auto"/>
        <w:jc w:val="center"/>
      </w:pPr>
      <w:r>
        <w:t xml:space="preserve">                                                                                                                              центр для несовершеннолетних</w:t>
      </w:r>
    </w:p>
    <w:p w:rsidR="009D0107" w:rsidRDefault="009D0107" w:rsidP="009D0107">
      <w:pPr>
        <w:spacing w:after="0" w:line="240" w:lineRule="auto"/>
        <w:jc w:val="right"/>
      </w:pPr>
      <w:r>
        <w:t>«Надежда»________ Суслов В. В.</w:t>
      </w:r>
    </w:p>
    <w:p w:rsidR="009D0107" w:rsidRDefault="009D0107" w:rsidP="009D0107">
      <w:pPr>
        <w:spacing w:after="0" w:line="240" w:lineRule="auto"/>
        <w:jc w:val="center"/>
      </w:pPr>
      <w:r>
        <w:t xml:space="preserve">                                                                                                                от «__»_________2018 г.  </w:t>
      </w:r>
    </w:p>
    <w:p w:rsidR="009D0107" w:rsidRDefault="009D0107" w:rsidP="009D0107">
      <w:pPr>
        <w:spacing w:after="0" w:line="240" w:lineRule="auto"/>
        <w:jc w:val="center"/>
      </w:pPr>
    </w:p>
    <w:p w:rsidR="009D0107" w:rsidRDefault="009D0107" w:rsidP="009D0107">
      <w:pPr>
        <w:spacing w:after="0" w:line="240" w:lineRule="auto"/>
        <w:jc w:val="center"/>
        <w:rPr>
          <w:sz w:val="36"/>
          <w:szCs w:val="36"/>
        </w:rPr>
      </w:pPr>
    </w:p>
    <w:p w:rsidR="009D0107" w:rsidRPr="00E769A9" w:rsidRDefault="009D0107" w:rsidP="009D0107">
      <w:pPr>
        <w:spacing w:after="0" w:line="240" w:lineRule="auto"/>
        <w:jc w:val="center"/>
        <w:rPr>
          <w:b/>
          <w:sz w:val="24"/>
          <w:szCs w:val="24"/>
        </w:rPr>
      </w:pPr>
      <w:r w:rsidRPr="00E769A9">
        <w:rPr>
          <w:b/>
          <w:sz w:val="24"/>
          <w:szCs w:val="24"/>
        </w:rPr>
        <w:t>ИНСТРУКЦИЯ</w:t>
      </w:r>
    </w:p>
    <w:p w:rsidR="009D0107" w:rsidRPr="00E769A9" w:rsidRDefault="009D0107" w:rsidP="00E769A9">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E769A9">
        <w:rPr>
          <w:rFonts w:ascii="Times New Roman" w:eastAsia="Times New Roman" w:hAnsi="Times New Roman" w:cs="Times New Roman"/>
          <w:b/>
          <w:bCs/>
          <w:sz w:val="24"/>
          <w:szCs w:val="24"/>
          <w:lang w:eastAsia="ru-RU"/>
        </w:rPr>
        <w:t xml:space="preserve">по обслуживанию инвалидов и других </w:t>
      </w:r>
      <w:proofErr w:type="spellStart"/>
      <w:r w:rsidRPr="00E769A9">
        <w:rPr>
          <w:rFonts w:ascii="Times New Roman" w:eastAsia="Times New Roman" w:hAnsi="Times New Roman" w:cs="Times New Roman"/>
          <w:b/>
          <w:bCs/>
          <w:sz w:val="24"/>
          <w:szCs w:val="24"/>
          <w:lang w:eastAsia="ru-RU"/>
        </w:rPr>
        <w:t>маломобильных</w:t>
      </w:r>
      <w:proofErr w:type="spellEnd"/>
      <w:r w:rsidRPr="00E769A9">
        <w:rPr>
          <w:rFonts w:ascii="Times New Roman" w:eastAsia="Times New Roman" w:hAnsi="Times New Roman" w:cs="Times New Roman"/>
          <w:b/>
          <w:bCs/>
          <w:sz w:val="24"/>
          <w:szCs w:val="24"/>
          <w:lang w:eastAsia="ru-RU"/>
        </w:rPr>
        <w:t xml:space="preserve"> граждан при посещении ОСИ</w:t>
      </w:r>
    </w:p>
    <w:p w:rsidR="009D0107" w:rsidRPr="00E769A9" w:rsidRDefault="009D0107" w:rsidP="00E769A9">
      <w:pPr>
        <w:spacing w:after="0" w:line="360" w:lineRule="auto"/>
        <w:ind w:left="450"/>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1. ОБЩИЕ ПОЛОЖЕНИЯ</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1.1. Настоящая инструкция определяет правила поведения сотрудников учреждения (организации) при предоставлении услуг инвалидам (иным категориям </w:t>
      </w:r>
      <w:proofErr w:type="spellStart"/>
      <w:r w:rsidRPr="00E769A9">
        <w:rPr>
          <w:rFonts w:ascii="Times New Roman" w:eastAsia="Times New Roman" w:hAnsi="Times New Roman" w:cs="Times New Roman"/>
          <w:color w:val="000000"/>
          <w:lang w:eastAsia="ru-RU"/>
        </w:rPr>
        <w:t>маломобильных</w:t>
      </w:r>
      <w:proofErr w:type="spellEnd"/>
      <w:r w:rsidRPr="00E769A9">
        <w:rPr>
          <w:rFonts w:ascii="Times New Roman" w:eastAsia="Times New Roman" w:hAnsi="Times New Roman" w:cs="Times New Roman"/>
          <w:color w:val="000000"/>
          <w:lang w:eastAsia="ru-RU"/>
        </w:rPr>
        <w:t xml:space="preserve"> граждан). </w:t>
      </w:r>
    </w:p>
    <w:p w:rsidR="00E769A9" w:rsidRDefault="009D0107" w:rsidP="00E769A9">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1.2.</w:t>
      </w:r>
      <w:r w:rsidRPr="00E769A9">
        <w:rPr>
          <w:rFonts w:ascii="Times New Roman" w:eastAsia="Times New Roman" w:hAnsi="Times New Roman" w:cs="Times New Roman"/>
          <w:b/>
          <w:bCs/>
          <w:color w:val="000000"/>
          <w:lang w:eastAsia="ru-RU"/>
        </w:rPr>
        <w:t xml:space="preserve"> Инвалид </w:t>
      </w:r>
      <w:r w:rsidRPr="00E769A9">
        <w:rPr>
          <w:rFonts w:ascii="Times New Roman" w:eastAsia="Times New Roman" w:hAnsi="Times New Roman" w:cs="Times New Roman"/>
          <w:color w:val="000000"/>
          <w:lang w:eastAsia="ru-RU"/>
        </w:rPr>
        <w:t xml:space="preserve">–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w:t>
      </w:r>
    </w:p>
    <w:p w:rsidR="009D0107" w:rsidRPr="00E769A9" w:rsidRDefault="009D0107" w:rsidP="00E769A9">
      <w:pPr>
        <w:spacing w:before="100" w:beforeAutospacing="1" w:after="0" w:line="360" w:lineRule="auto"/>
        <w:ind w:firstLine="709"/>
        <w:jc w:val="both"/>
        <w:rPr>
          <w:rFonts w:ascii="Times New Roman" w:eastAsia="Times New Roman" w:hAnsi="Times New Roman" w:cs="Times New Roman"/>
          <w:lang w:eastAsia="ru-RU"/>
        </w:rPr>
      </w:pPr>
      <w:proofErr w:type="spellStart"/>
      <w:r w:rsidRPr="00E769A9">
        <w:rPr>
          <w:rFonts w:ascii="Times New Roman" w:eastAsia="Times New Roman" w:hAnsi="Times New Roman" w:cs="Times New Roman"/>
          <w:b/>
          <w:bCs/>
          <w:color w:val="000000"/>
          <w:lang w:eastAsia="ru-RU"/>
        </w:rPr>
        <w:t>Маломобильные</w:t>
      </w:r>
      <w:proofErr w:type="spellEnd"/>
      <w:r w:rsidRPr="00E769A9">
        <w:rPr>
          <w:rFonts w:ascii="Times New Roman" w:eastAsia="Times New Roman" w:hAnsi="Times New Roman" w:cs="Times New Roman"/>
          <w:b/>
          <w:bCs/>
          <w:color w:val="000000"/>
          <w:lang w:eastAsia="ru-RU"/>
        </w:rPr>
        <w:t xml:space="preserve"> граждане (МГ) </w:t>
      </w:r>
      <w:r w:rsidRPr="00E769A9">
        <w:rPr>
          <w:rFonts w:ascii="Times New Roman" w:eastAsia="Times New Roman" w:hAnsi="Times New Roman" w:cs="Times New Roman"/>
          <w:color w:val="000000"/>
          <w:lang w:eastAsia="ru-RU"/>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1.3. 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9D0107" w:rsidRPr="00E769A9" w:rsidRDefault="009D0107" w:rsidP="009D0107">
      <w:pPr>
        <w:spacing w:after="0" w:line="360" w:lineRule="auto"/>
        <w:ind w:left="-105" w:firstLine="851"/>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1.4. 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 </w:t>
      </w:r>
    </w:p>
    <w:p w:rsidR="009D0107" w:rsidRPr="00E769A9" w:rsidRDefault="009D0107" w:rsidP="009D0107">
      <w:pPr>
        <w:spacing w:after="0" w:line="360" w:lineRule="auto"/>
        <w:ind w:left="-105" w:firstLine="851"/>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1.5. Требования к уровню подготовки персонала: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 xml:space="preserve">а) знание понятия «доступная среда для инвалидов» и основных требований доступности объектов и услуг для </w:t>
      </w:r>
      <w:proofErr w:type="spellStart"/>
      <w:r w:rsidRPr="00E769A9">
        <w:rPr>
          <w:rFonts w:ascii="Times New Roman" w:eastAsia="Times New Roman" w:hAnsi="Times New Roman" w:cs="Times New Roman"/>
          <w:color w:val="000000"/>
          <w:lang w:eastAsia="ru-RU"/>
        </w:rPr>
        <w:t>маломобильных</w:t>
      </w:r>
      <w:proofErr w:type="spellEnd"/>
      <w:r w:rsidRPr="00E769A9">
        <w:rPr>
          <w:rFonts w:ascii="Times New Roman" w:eastAsia="Times New Roman" w:hAnsi="Times New Roman" w:cs="Times New Roman"/>
          <w:color w:val="000000"/>
          <w:lang w:eastAsia="ru-RU"/>
        </w:rPr>
        <w:t xml:space="preserve">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roofErr w:type="gramEnd"/>
    </w:p>
    <w:p w:rsidR="009D0107" w:rsidRPr="00E769A9" w:rsidRDefault="009D0107" w:rsidP="009D0107">
      <w:pPr>
        <w:spacing w:after="0" w:line="360" w:lineRule="auto"/>
        <w:ind w:right="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lastRenderedPageBreak/>
        <w:t xml:space="preserve">б) осведомленность о перечне предоставляемых услуг в организации; формах и порядке предоставления услуг (в организации, на дому, </w:t>
      </w:r>
      <w:proofErr w:type="spellStart"/>
      <w:r w:rsidRPr="00E769A9">
        <w:rPr>
          <w:rFonts w:ascii="Times New Roman" w:eastAsia="Times New Roman" w:hAnsi="Times New Roman" w:cs="Times New Roman"/>
          <w:color w:val="000000"/>
          <w:lang w:eastAsia="ru-RU"/>
        </w:rPr>
        <w:t>электронно</w:t>
      </w:r>
      <w:proofErr w:type="spellEnd"/>
      <w:r w:rsidRPr="00E769A9">
        <w:rPr>
          <w:rFonts w:ascii="Times New Roman" w:eastAsia="Times New Roman" w:hAnsi="Times New Roman" w:cs="Times New Roman"/>
          <w:color w:val="000000"/>
          <w:lang w:eastAsia="ru-RU"/>
        </w:rPr>
        <w:t xml:space="preserve"> и дистанционно);</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в) 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г) ознакомление с порядком эвакуации граждан на объекте, в том числе </w:t>
      </w:r>
      <w:proofErr w:type="spellStart"/>
      <w:r w:rsidRPr="00E769A9">
        <w:rPr>
          <w:rFonts w:ascii="Times New Roman" w:eastAsia="Times New Roman" w:hAnsi="Times New Roman" w:cs="Times New Roman"/>
          <w:color w:val="000000"/>
          <w:lang w:eastAsia="ru-RU"/>
        </w:rPr>
        <w:t>маломобильных</w:t>
      </w:r>
      <w:proofErr w:type="spellEnd"/>
      <w:r w:rsidRPr="00E769A9">
        <w:rPr>
          <w:rFonts w:ascii="Times New Roman" w:eastAsia="Times New Roman" w:hAnsi="Times New Roman" w:cs="Times New Roman"/>
          <w:color w:val="000000"/>
          <w:lang w:eastAsia="ru-RU"/>
        </w:rPr>
        <w:t>, в экстренных случаях и чрезвычайных ситуациях;</w:t>
      </w:r>
    </w:p>
    <w:p w:rsidR="009D0107" w:rsidRPr="00E769A9" w:rsidRDefault="009D0107" w:rsidP="00E769A9">
      <w:pPr>
        <w:spacing w:before="100" w:beforeAutospacing="1" w:after="0" w:line="360" w:lineRule="auto"/>
        <w:ind w:firstLine="709"/>
        <w:jc w:val="both"/>
        <w:rPr>
          <w:rFonts w:ascii="Times New Roman" w:eastAsia="Times New Roman" w:hAnsi="Times New Roman" w:cs="Times New Roman"/>
          <w:lang w:eastAsia="ru-RU"/>
        </w:rPr>
      </w:pPr>
      <w:proofErr w:type="spellStart"/>
      <w:r w:rsidRPr="00E769A9">
        <w:rPr>
          <w:rFonts w:ascii="Times New Roman" w:eastAsia="Times New Roman" w:hAnsi="Times New Roman" w:cs="Times New Roman"/>
          <w:color w:val="000000"/>
          <w:lang w:eastAsia="ru-RU"/>
        </w:rPr>
        <w:t>д</w:t>
      </w:r>
      <w:proofErr w:type="spellEnd"/>
      <w:r w:rsidRPr="00E769A9">
        <w:rPr>
          <w:rFonts w:ascii="Times New Roman" w:eastAsia="Times New Roman" w:hAnsi="Times New Roman" w:cs="Times New Roman"/>
          <w:color w:val="000000"/>
          <w:lang w:eastAsia="ru-RU"/>
        </w:rPr>
        <w:t>) наличие разработанных правил взаимодействия сотрудников учреждения (организации) при предоставлении услуг инвалиду.</w:t>
      </w:r>
    </w:p>
    <w:p w:rsidR="009D0107" w:rsidRPr="00E769A9" w:rsidRDefault="009D0107" w:rsidP="00E769A9">
      <w:pPr>
        <w:spacing w:before="100" w:beforeAutospacing="1" w:after="0" w:line="36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2. ОБЩИЕ ПРАВИЛА ЭТИКЕТА</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2.1.</w:t>
      </w:r>
      <w:r w:rsidRPr="00E769A9">
        <w:rPr>
          <w:rFonts w:ascii="Times New Roman" w:eastAsia="Times New Roman" w:hAnsi="Times New Roman" w:cs="Times New Roman"/>
          <w:b/>
          <w:bCs/>
          <w:color w:val="000000"/>
          <w:lang w:eastAsia="ru-RU"/>
        </w:rPr>
        <w:t xml:space="preserve"> Обращение к человеку: </w:t>
      </w:r>
      <w:r w:rsidRPr="00E769A9">
        <w:rPr>
          <w:rFonts w:ascii="Times New Roman" w:eastAsia="Times New Roman" w:hAnsi="Times New Roman" w:cs="Times New Roman"/>
          <w:color w:val="000000"/>
          <w:lang w:eastAsia="ru-RU"/>
        </w:rPr>
        <w:t>при встрече обращайтесь с инвалидом вежливо и</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уважительно, вполне естественно пожать инвалиду руку. Когда вы разговариваете с инвалидом любой категории, обращайтесь непосредственно к нему, а не к сопровождающему или </w:t>
      </w:r>
      <w:proofErr w:type="spellStart"/>
      <w:r w:rsidRPr="00E769A9">
        <w:rPr>
          <w:rFonts w:ascii="Times New Roman" w:eastAsia="Times New Roman" w:hAnsi="Times New Roman" w:cs="Times New Roman"/>
          <w:color w:val="000000"/>
          <w:lang w:eastAsia="ru-RU"/>
        </w:rPr>
        <w:t>сурдопереводчику</w:t>
      </w:r>
      <w:proofErr w:type="spellEnd"/>
      <w:r w:rsidRPr="00E769A9">
        <w:rPr>
          <w:rFonts w:ascii="Times New Roman" w:eastAsia="Times New Roman" w:hAnsi="Times New Roman" w:cs="Times New Roman"/>
          <w:color w:val="000000"/>
          <w:lang w:eastAsia="ru-RU"/>
        </w:rPr>
        <w:t xml:space="preserve">, которые присутствуют при разговоре.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2.2.</w:t>
      </w:r>
      <w:r w:rsidRPr="00E769A9">
        <w:rPr>
          <w:rFonts w:ascii="Times New Roman" w:eastAsia="Times New Roman" w:hAnsi="Times New Roman" w:cs="Times New Roman"/>
          <w:b/>
          <w:bCs/>
          <w:color w:val="000000"/>
          <w:lang w:eastAsia="ru-RU"/>
        </w:rPr>
        <w:t xml:space="preserve"> Адекватность и вежливость:</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относитесь к другому человеку,</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как к себе</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самому, точно так же его уважайте — и тогда оказание услуги в учреждении (организации) и общение будут эффективными.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2.3.</w:t>
      </w:r>
      <w:r w:rsidRPr="00E769A9">
        <w:rPr>
          <w:rFonts w:ascii="Times New Roman" w:eastAsia="Times New Roman" w:hAnsi="Times New Roman" w:cs="Times New Roman"/>
          <w:b/>
          <w:bCs/>
          <w:color w:val="000000"/>
          <w:lang w:eastAsia="ru-RU"/>
        </w:rPr>
        <w:t xml:space="preserve"> Называйте себя и других:</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когда вы встречаетесь с человеком,</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который плохо</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2.4.</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b/>
          <w:bCs/>
          <w:color w:val="000000"/>
          <w:lang w:eastAsia="ru-RU"/>
        </w:rPr>
        <w:t>Предложение помощи:</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если вы предлагаете помощь,</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ждите,</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пока ее примут,</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а</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затем спрашивайте, что и как делать; всегда предлагайте помощь, если нужно открыть тяжелую дверь или обойти препятствие.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2.5. </w:t>
      </w:r>
      <w:r w:rsidRPr="00E769A9">
        <w:rPr>
          <w:rFonts w:ascii="Times New Roman" w:eastAsia="Times New Roman" w:hAnsi="Times New Roman" w:cs="Times New Roman"/>
          <w:b/>
          <w:bCs/>
          <w:color w:val="000000"/>
          <w:lang w:eastAsia="ru-RU"/>
        </w:rPr>
        <w:t>Обеспечение доступности услуг:</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всегда лично убеждайтесь в доступности</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мест, где предусмотрено оказание услуг и прием граждан. Заранее поинтересуйтесь, какие могут возникнуть проблемы или барьеры и как их можно устранить.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2.6. </w:t>
      </w:r>
      <w:r w:rsidRPr="00E769A9">
        <w:rPr>
          <w:rFonts w:ascii="Times New Roman" w:eastAsia="Times New Roman" w:hAnsi="Times New Roman" w:cs="Times New Roman"/>
          <w:b/>
          <w:bCs/>
          <w:color w:val="000000"/>
          <w:lang w:eastAsia="ru-RU"/>
        </w:rPr>
        <w:t>Обращение с кресло - коляской</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инвалидная коляска</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это часть неприкасаемого</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w:t>
      </w:r>
      <w:r w:rsidRPr="00E769A9">
        <w:rPr>
          <w:rFonts w:ascii="Times New Roman" w:eastAsia="Times New Roman" w:hAnsi="Times New Roman" w:cs="Times New Roman"/>
          <w:color w:val="000000"/>
          <w:lang w:eastAsia="ru-RU"/>
        </w:rPr>
        <w:lastRenderedPageBreak/>
        <w:t xml:space="preserve">ее медленно. Коляска быстро набирает скорость, и неожиданный толчок может привести к потере равновесия. </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2.7. </w:t>
      </w:r>
      <w:r w:rsidRPr="00E769A9">
        <w:rPr>
          <w:rFonts w:ascii="Times New Roman" w:eastAsia="Times New Roman" w:hAnsi="Times New Roman" w:cs="Times New Roman"/>
          <w:b/>
          <w:bCs/>
          <w:color w:val="000000"/>
          <w:lang w:eastAsia="ru-RU"/>
        </w:rPr>
        <w:t xml:space="preserve">Внимательность и терпеливость: </w:t>
      </w:r>
      <w:r w:rsidRPr="00E769A9">
        <w:rPr>
          <w:rFonts w:ascii="Times New Roman" w:eastAsia="Times New Roman" w:hAnsi="Times New Roman" w:cs="Times New Roman"/>
          <w:color w:val="000000"/>
          <w:lang w:eastAsia="ru-RU"/>
        </w:rPr>
        <w:t>когда вы разговариваете с человеком,</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 </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2.8. </w:t>
      </w:r>
      <w:r w:rsidRPr="00E769A9">
        <w:rPr>
          <w:rFonts w:ascii="Times New Roman" w:eastAsia="Times New Roman" w:hAnsi="Times New Roman" w:cs="Times New Roman"/>
          <w:b/>
          <w:bCs/>
          <w:color w:val="000000"/>
          <w:lang w:eastAsia="ru-RU"/>
        </w:rPr>
        <w:t>Расположение для беседы:</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когда вы говорите с человеком,</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пользующимся</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w:t>
      </w:r>
    </w:p>
    <w:p w:rsidR="009D0107" w:rsidRPr="00E769A9" w:rsidRDefault="009D0107" w:rsidP="00E769A9">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2.9. </w:t>
      </w:r>
      <w:r w:rsidRPr="00E769A9">
        <w:rPr>
          <w:rFonts w:ascii="Times New Roman" w:eastAsia="Times New Roman" w:hAnsi="Times New Roman" w:cs="Times New Roman"/>
          <w:b/>
          <w:bCs/>
          <w:color w:val="000000"/>
          <w:lang w:eastAsia="ru-RU"/>
        </w:rPr>
        <w:t>Привлечение внимания человека</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чтобы привлечь внимание человека,</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который</w:t>
      </w:r>
      <w:r w:rsidRPr="00E769A9">
        <w:rPr>
          <w:rFonts w:ascii="Times New Roman" w:eastAsia="Times New Roman" w:hAnsi="Times New Roman" w:cs="Times New Roman"/>
          <w:i/>
          <w:iCs/>
          <w:color w:val="000000"/>
          <w:lang w:eastAsia="ru-RU"/>
        </w:rPr>
        <w:t xml:space="preserve"> </w:t>
      </w:r>
      <w:r w:rsidRPr="00E769A9">
        <w:rPr>
          <w:rFonts w:ascii="Times New Roman" w:eastAsia="Times New Roman" w:hAnsi="Times New Roman" w:cs="Times New Roman"/>
          <w:color w:val="000000"/>
          <w:lang w:eastAsia="ru-RU"/>
        </w:rPr>
        <w:t xml:space="preserve">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 </w:t>
      </w:r>
    </w:p>
    <w:p w:rsidR="009D0107" w:rsidRPr="00E769A9" w:rsidRDefault="009D0107" w:rsidP="00E769A9">
      <w:pPr>
        <w:spacing w:after="0" w:line="360" w:lineRule="auto"/>
        <w:ind w:right="740"/>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3. СОПРОВОЖДЕНИЕ ИНВАЛИДОВ НА ПРИЁМЕ В УЧРЕЖДЕНИИ (ОРГАНИЗАЦИИ) И ПРИ ОКАЗАНИИ ИМ УСЛУГ</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3.1. Инвалидам оказывается необходимая помощь при входе в здание (выходе из здания), сдаче верхней одежды в гардероб (получении и одевании верхней одежды). </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3.2. В первоочередном порядке уточняется, в какой помощи нуждается инвалид, цель посещения учреждения (организации), необходимость сопровождения. </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3.3. Для обеспечения доступа инвалидов к услугам специалисту при приёме инвалида в учреждении (организации) необходимо: </w:t>
      </w:r>
    </w:p>
    <w:p w:rsidR="009D0107" w:rsidRPr="00E769A9" w:rsidRDefault="009D0107" w:rsidP="009D0107">
      <w:pPr>
        <w:spacing w:before="100" w:beforeAutospacing="1" w:after="0" w:line="360" w:lineRule="auto"/>
        <w:ind w:firstLine="70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а) рассказать инвалиду об особенностях здания учреждения (организации):</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w:t>
      </w:r>
      <w:proofErr w:type="gramStart"/>
      <w:r w:rsidRPr="00E769A9">
        <w:rPr>
          <w:rFonts w:ascii="Times New Roman" w:eastAsia="Times New Roman" w:hAnsi="Times New Roman" w:cs="Times New Roman"/>
          <w:color w:val="000000"/>
          <w:lang w:eastAsia="ru-RU"/>
        </w:rPr>
        <w:t>количестве</w:t>
      </w:r>
      <w:proofErr w:type="gramEnd"/>
      <w:r w:rsidRPr="00E769A9">
        <w:rPr>
          <w:rFonts w:ascii="Times New Roman" w:eastAsia="Times New Roman" w:hAnsi="Times New Roman" w:cs="Times New Roman"/>
          <w:color w:val="000000"/>
          <w:lang w:eastAsia="ru-RU"/>
        </w:rPr>
        <w:t xml:space="preserve"> этажей; наличии лифтов, поручней, других приспособлений и устройств для инвалидов применительно к его функциональным ограничениям; расположении санитарных комнат, возможных препятствиях на пути и т.д.;</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необходимых для оказания услуги структурных </w:t>
      </w:r>
      <w:proofErr w:type="gramStart"/>
      <w:r w:rsidRPr="00E769A9">
        <w:rPr>
          <w:rFonts w:ascii="Times New Roman" w:eastAsia="Times New Roman" w:hAnsi="Times New Roman" w:cs="Times New Roman"/>
          <w:color w:val="000000"/>
          <w:lang w:eastAsia="ru-RU"/>
        </w:rPr>
        <w:t>подразделениях</w:t>
      </w:r>
      <w:proofErr w:type="gramEnd"/>
      <w:r w:rsidRPr="00E769A9">
        <w:rPr>
          <w:rFonts w:ascii="Times New Roman" w:eastAsia="Times New Roman" w:hAnsi="Times New Roman" w:cs="Times New Roman"/>
          <w:color w:val="000000"/>
          <w:lang w:eastAsia="ru-RU"/>
        </w:rPr>
        <w:t xml:space="preserve"> учреждения (организации) и местах их расположения в здании, в каком кабинете и к кому обратиться по вопросам, которые могут возникнуть в ходе предоставления услуги;</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б) 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lastRenderedPageBreak/>
        <w:t>в) 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г) обеспечить допу</w:t>
      </w:r>
      <w:proofErr w:type="gramStart"/>
      <w:r w:rsidRPr="00E769A9">
        <w:rPr>
          <w:rFonts w:ascii="Times New Roman" w:eastAsia="Times New Roman" w:hAnsi="Times New Roman" w:cs="Times New Roman"/>
          <w:color w:val="000000"/>
          <w:lang w:eastAsia="ru-RU"/>
        </w:rPr>
        <w:t>ск в зд</w:t>
      </w:r>
      <w:proofErr w:type="gramEnd"/>
      <w:r w:rsidRPr="00E769A9">
        <w:rPr>
          <w:rFonts w:ascii="Times New Roman" w:eastAsia="Times New Roman" w:hAnsi="Times New Roman" w:cs="Times New Roman"/>
          <w:color w:val="000000"/>
          <w:lang w:eastAsia="ru-RU"/>
        </w:rPr>
        <w:t>ание собаки-поводыря, сопровождающей инвалида по зрению.</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3.4. Особенности общения с инвалидами, имеющими нарушение зрения или незрячими:</w:t>
      </w:r>
    </w:p>
    <w:p w:rsidR="009D0107" w:rsidRPr="00E769A9" w:rsidRDefault="009D0107" w:rsidP="009D0107">
      <w:pPr>
        <w:spacing w:after="0" w:line="360" w:lineRule="auto"/>
        <w:ind w:right="10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Опишите кратко, где вы находитесь. Предупреждайте о препятствиях: ступенях, лужах, ямах, низких притолоках, трубах и т.п. Используйте фразы, характеризующие цвет, расстояние, окружающую обстановку.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Не командуйте, не трогайте и не играйте с собакой-поводырем.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Когда вы общаетесь с группой незрячих людей, не забывайте каждый раз называть того, к кому вы обращаетесь.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Не заставляйте вашего собеседника обращаться в пустоту: если вы перемещаетесь, предупредите его об этом.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Избегайте расплывчатых определений и инструкций, которые обычно сопровождаются жестами, старайтесь быть точными в определениях.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Оказывая помощь </w:t>
      </w:r>
      <w:proofErr w:type="gramStart"/>
      <w:r w:rsidRPr="00E769A9">
        <w:rPr>
          <w:rFonts w:ascii="Times New Roman" w:eastAsia="Times New Roman" w:hAnsi="Times New Roman" w:cs="Times New Roman"/>
          <w:color w:val="000000"/>
          <w:lang w:eastAsia="ru-RU"/>
        </w:rPr>
        <w:t>незрячему</w:t>
      </w:r>
      <w:proofErr w:type="gramEnd"/>
      <w:r w:rsidRPr="00E769A9">
        <w:rPr>
          <w:rFonts w:ascii="Times New Roman" w:eastAsia="Times New Roman" w:hAnsi="Times New Roman" w:cs="Times New Roman"/>
          <w:color w:val="000000"/>
          <w:lang w:eastAsia="ru-RU"/>
        </w:rPr>
        <w:t xml:space="preserve">,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 </w:t>
      </w:r>
    </w:p>
    <w:p w:rsidR="009D0107" w:rsidRPr="00E769A9" w:rsidRDefault="009D0107" w:rsidP="009D0107">
      <w:pPr>
        <w:spacing w:before="100" w:beforeAutospacing="1" w:after="0" w:line="360" w:lineRule="auto"/>
        <w:ind w:firstLine="710"/>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lastRenderedPageBreak/>
        <w:t xml:space="preserve">3.5. Особенностями общения с инвалидами, имеющими нарушение слуха: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Чтобы привлечь внимание человека, который плохо слышит, назовите его по имени. Если ответа нет, можно слегка тронуть человека или же помахать рукой.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Говорите ясно и ровно. Не нужно излишне подчеркивать что-то. Кричать, особенно в ухо, не надо.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w:t>
      </w:r>
    </w:p>
    <w:p w:rsidR="009D0107" w:rsidRPr="00E769A9" w:rsidRDefault="009D0107" w:rsidP="009D0107">
      <w:pPr>
        <w:spacing w:before="100" w:beforeAutospacing="1" w:after="0" w:line="360" w:lineRule="auto"/>
        <w:ind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D0107" w:rsidRPr="00E769A9" w:rsidRDefault="009D0107" w:rsidP="009D0107">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Если существуют трудности при устном общении, спросите, не будет ли проще переписываться. </w:t>
      </w:r>
    </w:p>
    <w:p w:rsidR="009D0107" w:rsidRPr="00E769A9" w:rsidRDefault="009D0107" w:rsidP="009D0107">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w:t>
      </w:r>
    </w:p>
    <w:p w:rsidR="009D0107" w:rsidRPr="00E769A9" w:rsidRDefault="009D0107" w:rsidP="009D0107">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D0107" w:rsidRPr="00E769A9" w:rsidRDefault="009D0107" w:rsidP="009D0107">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 </w:t>
      </w:r>
    </w:p>
    <w:p w:rsidR="00E769A9" w:rsidRDefault="009D0107" w:rsidP="00E769A9">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 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телодвижения, если хотите подчеркнуть или прояснить смысл сказанного. </w:t>
      </w:r>
    </w:p>
    <w:p w:rsidR="009D0107" w:rsidRPr="00E769A9" w:rsidRDefault="009D0107" w:rsidP="00E769A9">
      <w:pPr>
        <w:spacing w:after="0" w:line="360" w:lineRule="auto"/>
        <w:ind w:right="220" w:firstLine="709"/>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lastRenderedPageBreak/>
        <w:t>3.6. Виды барьеров при оказании услуг инвалидам</w:t>
      </w:r>
    </w:p>
    <w:p w:rsidR="009D0107" w:rsidRPr="00E769A9" w:rsidRDefault="009D0107" w:rsidP="009D0107">
      <w:pPr>
        <w:spacing w:before="100" w:beforeAutospacing="1" w:after="100" w:afterAutospacing="1" w:line="240" w:lineRule="auto"/>
        <w:rPr>
          <w:rFonts w:ascii="Times New Roman" w:eastAsia="Times New Roman" w:hAnsi="Times New Roman" w:cs="Times New Roman"/>
          <w:lang w:eastAsia="ru-RU"/>
        </w:rPr>
      </w:pPr>
      <w:r w:rsidRPr="00E769A9">
        <w:rPr>
          <w:rFonts w:ascii="Times New Roman" w:eastAsia="Times New Roman" w:hAnsi="Times New Roman" w:cs="Times New Roman"/>
          <w:lang w:eastAsia="ru-RU"/>
        </w:rPr>
        <w:t> </w:t>
      </w:r>
    </w:p>
    <w:tbl>
      <w:tblPr>
        <w:tblW w:w="0" w:type="auto"/>
        <w:jc w:val="center"/>
        <w:tblCellMar>
          <w:left w:w="0" w:type="dxa"/>
          <w:right w:w="0" w:type="dxa"/>
        </w:tblCellMar>
        <w:tblLook w:val="04A0"/>
      </w:tblPr>
      <w:tblGrid>
        <w:gridCol w:w="3443"/>
        <w:gridCol w:w="5906"/>
        <w:gridCol w:w="16"/>
      </w:tblGrid>
      <w:tr w:rsidR="009D0107" w:rsidRPr="00E769A9" w:rsidTr="009D0107">
        <w:trPr>
          <w:trHeight w:val="614"/>
          <w:jc w:val="center"/>
        </w:trPr>
        <w:tc>
          <w:tcPr>
            <w:tcW w:w="3520" w:type="dxa"/>
            <w:tcBorders>
              <w:top w:val="single" w:sz="8" w:space="0" w:color="auto"/>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Основные категории</w:t>
            </w:r>
          </w:p>
        </w:tc>
        <w:tc>
          <w:tcPr>
            <w:tcW w:w="6100" w:type="dxa"/>
            <w:tcBorders>
              <w:top w:val="single" w:sz="8" w:space="0" w:color="auto"/>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Значимые барьеры окружающей среды (для учета и </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roofErr w:type="spellStart"/>
            <w:r w:rsidRPr="00E769A9">
              <w:rPr>
                <w:rFonts w:ascii="Times New Roman" w:eastAsia="Times New Roman" w:hAnsi="Times New Roman" w:cs="Times New Roman"/>
                <w:color w:val="000000"/>
                <w:lang w:eastAsia="ru-RU"/>
              </w:rPr>
              <w:t>маломобильных</w:t>
            </w:r>
            <w:proofErr w:type="spellEnd"/>
            <w:r w:rsidRPr="00E769A9">
              <w:rPr>
                <w:rFonts w:ascii="Times New Roman" w:eastAsia="Times New Roman" w:hAnsi="Times New Roman" w:cs="Times New Roman"/>
                <w:color w:val="000000"/>
                <w:lang w:eastAsia="ru-RU"/>
              </w:rPr>
              <w:t xml:space="preserve"> граждан</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устранения на объекте)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4"/>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8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Высокие пороги, ступени. Отсутствие поручней,</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нарушение их высоты. </w:t>
            </w:r>
            <w:proofErr w:type="gramStart"/>
            <w:r w:rsidRPr="00E769A9">
              <w:rPr>
                <w:rFonts w:ascii="Times New Roman" w:eastAsia="Times New Roman" w:hAnsi="Times New Roman" w:cs="Times New Roman"/>
                <w:color w:val="000000"/>
                <w:lang w:eastAsia="ru-RU"/>
              </w:rPr>
              <w:t xml:space="preserve">Неровное, скользкое и мягкое (с </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vMerge w:val="restart"/>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Инвалиды, передвигающиеся</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высоким ворсом, </w:t>
            </w:r>
            <w:proofErr w:type="spellStart"/>
            <w:r w:rsidRPr="00E769A9">
              <w:rPr>
                <w:rFonts w:ascii="Times New Roman" w:eastAsia="Times New Roman" w:hAnsi="Times New Roman" w:cs="Times New Roman"/>
                <w:color w:val="000000"/>
                <w:lang w:eastAsia="ru-RU"/>
              </w:rPr>
              <w:t>крупнонасыпное</w:t>
            </w:r>
            <w:proofErr w:type="spellEnd"/>
            <w:r w:rsidRPr="00E769A9">
              <w:rPr>
                <w:rFonts w:ascii="Times New Roman" w:eastAsia="Times New Roman" w:hAnsi="Times New Roman" w:cs="Times New Roman"/>
                <w:color w:val="000000"/>
                <w:lang w:eastAsia="ru-RU"/>
              </w:rPr>
              <w:t xml:space="preserve"> и прочее) покрытие.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45"/>
          <w:jc w:val="center"/>
        </w:trPr>
        <w:tc>
          <w:tcPr>
            <w:tcW w:w="0" w:type="auto"/>
            <w:vMerge/>
            <w:tcBorders>
              <w:top w:val="nil"/>
              <w:left w:val="single" w:sz="8" w:space="0" w:color="auto"/>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Неправильно установленные пандусы, отсутствие скатов.</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89"/>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 xml:space="preserve">на </w:t>
            </w:r>
            <w:proofErr w:type="spellStart"/>
            <w:proofErr w:type="gramStart"/>
            <w:r w:rsidRPr="00E769A9">
              <w:rPr>
                <w:rFonts w:ascii="Times New Roman" w:eastAsia="Times New Roman" w:hAnsi="Times New Roman" w:cs="Times New Roman"/>
                <w:b/>
                <w:bCs/>
                <w:color w:val="000000"/>
                <w:lang w:eastAsia="ru-RU"/>
              </w:rPr>
              <w:t>кресло-колясках</w:t>
            </w:r>
            <w:proofErr w:type="spellEnd"/>
            <w:proofErr w:type="gramEnd"/>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Узкие дверные проемы и коридоры. Неадаптированные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санитарные комнаты. Отсутствие места для разворота </w:t>
            </w:r>
            <w:proofErr w:type="gramStart"/>
            <w:r w:rsidRPr="00E769A9">
              <w:rPr>
                <w:rFonts w:ascii="Times New Roman" w:eastAsia="Times New Roman" w:hAnsi="Times New Roman" w:cs="Times New Roman"/>
                <w:color w:val="000000"/>
                <w:lang w:eastAsia="ru-RU"/>
              </w:rPr>
              <w:t>в</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помещениях</w:t>
            </w:r>
            <w:proofErr w:type="gramEnd"/>
            <w:r w:rsidRPr="00E769A9">
              <w:rPr>
                <w:rFonts w:ascii="Times New Roman" w:eastAsia="Times New Roman" w:hAnsi="Times New Roman" w:cs="Times New Roman"/>
                <w:color w:val="000000"/>
                <w:lang w:eastAsia="ru-RU"/>
              </w:rPr>
              <w:t xml:space="preserve">. Высокое расположение информации </w:t>
            </w:r>
            <w:proofErr w:type="gramStart"/>
            <w:r w:rsidRPr="00E769A9">
              <w:rPr>
                <w:rFonts w:ascii="Times New Roman" w:eastAsia="Times New Roman" w:hAnsi="Times New Roman" w:cs="Times New Roman"/>
                <w:color w:val="000000"/>
                <w:lang w:eastAsia="ru-RU"/>
              </w:rPr>
              <w:t>на</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both"/>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стойках</w:t>
            </w:r>
            <w:proofErr w:type="gramEnd"/>
            <w:r w:rsidRPr="00E769A9">
              <w:rPr>
                <w:rFonts w:ascii="Times New Roman" w:eastAsia="Times New Roman" w:hAnsi="Times New Roman" w:cs="Times New Roman"/>
                <w:color w:val="000000"/>
                <w:lang w:eastAsia="ru-RU"/>
              </w:rPr>
              <w:t xml:space="preserve"> и стендах.</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82"/>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8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Инвалиды с поражением</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Высокие пороги, ступени. Неровное и скользкое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нижних конечностей</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покрытие. Неправильно установленные пандусы.</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roofErr w:type="gramStart"/>
            <w:r w:rsidRPr="00E769A9">
              <w:rPr>
                <w:rFonts w:ascii="Times New Roman" w:eastAsia="Times New Roman" w:hAnsi="Times New Roman" w:cs="Times New Roman"/>
                <w:b/>
                <w:bCs/>
                <w:color w:val="000000"/>
                <w:lang w:eastAsia="ru-RU"/>
              </w:rPr>
              <w:t>(использующие трости,</w:t>
            </w:r>
            <w:proofErr w:type="gramEnd"/>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Отсутствие поручней. Отсутствие мест отдыха на пути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костыли, опоры)</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движения.</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58"/>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455"/>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Инвалиды с поражением</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Трудности в открывании дверей. Трудности в пользовании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верхних конечностей</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выключателями, кранами и др. Невозможность, сложность</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в написании текстов. Иные ограничения действия руками.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30"/>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bl>
    <w:p w:rsidR="009D0107" w:rsidRPr="00E769A9" w:rsidRDefault="009D0107" w:rsidP="009D0107">
      <w:pPr>
        <w:spacing w:before="100" w:beforeAutospacing="1" w:after="100" w:afterAutospacing="1" w:line="240" w:lineRule="auto"/>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br w:type="textWrapping" w:clear="all"/>
      </w:r>
    </w:p>
    <w:tbl>
      <w:tblPr>
        <w:tblW w:w="0" w:type="auto"/>
        <w:jc w:val="center"/>
        <w:tblCellMar>
          <w:left w:w="0" w:type="dxa"/>
          <w:right w:w="0" w:type="dxa"/>
        </w:tblCellMar>
        <w:tblLook w:val="04A0"/>
      </w:tblPr>
      <w:tblGrid>
        <w:gridCol w:w="3446"/>
        <w:gridCol w:w="5903"/>
        <w:gridCol w:w="16"/>
      </w:tblGrid>
      <w:tr w:rsidR="009D0107" w:rsidRPr="00E769A9" w:rsidTr="009D0107">
        <w:trPr>
          <w:trHeight w:val="302"/>
          <w:jc w:val="center"/>
        </w:trPr>
        <w:tc>
          <w:tcPr>
            <w:tcW w:w="3520" w:type="dxa"/>
            <w:tcBorders>
              <w:top w:val="single" w:sz="8" w:space="0" w:color="auto"/>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single" w:sz="8" w:space="0" w:color="auto"/>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Преграды на пути движения (колонны, тумбы, стойки и</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прочее). Ступени, особенно разной геометрии, </w:t>
            </w:r>
            <w:proofErr w:type="gramStart"/>
            <w:r w:rsidRPr="00E769A9">
              <w:rPr>
                <w:rFonts w:ascii="Times New Roman" w:eastAsia="Times New Roman" w:hAnsi="Times New Roman" w:cs="Times New Roman"/>
                <w:color w:val="000000"/>
                <w:lang w:eastAsia="ru-RU"/>
              </w:rPr>
              <w:t>без</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2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цветового, тактильного обозначения. Отсутствие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vMerge w:val="restart"/>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Слепые и слабовидящие</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контрастной и тактильной информации и указателей.</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60"/>
          <w:jc w:val="center"/>
        </w:trPr>
        <w:tc>
          <w:tcPr>
            <w:tcW w:w="0" w:type="auto"/>
            <w:vMerge/>
            <w:tcBorders>
              <w:top w:val="nil"/>
              <w:left w:val="single" w:sz="8" w:space="0" w:color="auto"/>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Отсутствие информационных табличек, выполненных</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74"/>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инвалиды</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шрифтом Брайля. Отсутствие поручней, иных</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направляющих. Неорганизованность доступа на объект 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места ожидания собаки-проводника. Отсутствие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6"/>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дублирующей звуковой информации при </w:t>
            </w:r>
            <w:proofErr w:type="gramStart"/>
            <w:r w:rsidRPr="00E769A9">
              <w:rPr>
                <w:rFonts w:ascii="Times New Roman" w:eastAsia="Times New Roman" w:hAnsi="Times New Roman" w:cs="Times New Roman"/>
                <w:color w:val="000000"/>
                <w:lang w:eastAsia="ru-RU"/>
              </w:rPr>
              <w:t>экстренных</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roofErr w:type="gramStart"/>
            <w:r w:rsidRPr="00E769A9">
              <w:rPr>
                <w:rFonts w:ascii="Times New Roman" w:eastAsia="Times New Roman" w:hAnsi="Times New Roman" w:cs="Times New Roman"/>
                <w:color w:val="000000"/>
                <w:lang w:eastAsia="ru-RU"/>
              </w:rPr>
              <w:t>случаях</w:t>
            </w:r>
            <w:proofErr w:type="gramEnd"/>
            <w:r w:rsidRPr="00E769A9">
              <w:rPr>
                <w:rFonts w:ascii="Times New Roman" w:eastAsia="Times New Roman" w:hAnsi="Times New Roman" w:cs="Times New Roman"/>
                <w:color w:val="000000"/>
                <w:lang w:eastAsia="ru-RU"/>
              </w:rPr>
              <w:t>.</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25"/>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06"/>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Отсутствие и недостаточность зрительной информации.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Отсутствие </w:t>
            </w:r>
            <w:proofErr w:type="spellStart"/>
            <w:r w:rsidRPr="00E769A9">
              <w:rPr>
                <w:rFonts w:ascii="Times New Roman" w:eastAsia="Times New Roman" w:hAnsi="Times New Roman" w:cs="Times New Roman"/>
                <w:color w:val="000000"/>
                <w:lang w:eastAsia="ru-RU"/>
              </w:rPr>
              <w:t>сурд</w:t>
            </w:r>
            <w:proofErr w:type="gramStart"/>
            <w:r w:rsidRPr="00E769A9">
              <w:rPr>
                <w:rFonts w:ascii="Times New Roman" w:eastAsia="Times New Roman" w:hAnsi="Times New Roman" w:cs="Times New Roman"/>
                <w:color w:val="000000"/>
                <w:lang w:eastAsia="ru-RU"/>
              </w:rPr>
              <w:t>о</w:t>
            </w:r>
            <w:proofErr w:type="spellEnd"/>
            <w:r w:rsidRPr="00E769A9">
              <w:rPr>
                <w:rFonts w:ascii="Times New Roman" w:eastAsia="Times New Roman" w:hAnsi="Times New Roman" w:cs="Times New Roman"/>
                <w:color w:val="000000"/>
                <w:lang w:eastAsia="ru-RU"/>
              </w:rPr>
              <w:t>-</w:t>
            </w:r>
            <w:proofErr w:type="gramEnd"/>
            <w:r w:rsidRPr="00E769A9">
              <w:rPr>
                <w:rFonts w:ascii="Times New Roman" w:eastAsia="Times New Roman" w:hAnsi="Times New Roman" w:cs="Times New Roman"/>
                <w:color w:val="000000"/>
                <w:lang w:eastAsia="ru-RU"/>
              </w:rPr>
              <w:t xml:space="preserve"> и </w:t>
            </w:r>
            <w:proofErr w:type="spellStart"/>
            <w:r w:rsidRPr="00E769A9">
              <w:rPr>
                <w:rFonts w:ascii="Times New Roman" w:eastAsia="Times New Roman" w:hAnsi="Times New Roman" w:cs="Times New Roman"/>
                <w:color w:val="000000"/>
                <w:lang w:eastAsia="ru-RU"/>
              </w:rPr>
              <w:t>тифлосурдоперевода</w:t>
            </w:r>
            <w:proofErr w:type="spellEnd"/>
            <w:r w:rsidRPr="00E769A9">
              <w:rPr>
                <w:rFonts w:ascii="Times New Roman" w:eastAsia="Times New Roman" w:hAnsi="Times New Roman" w:cs="Times New Roman"/>
                <w:color w:val="000000"/>
                <w:lang w:eastAsia="ru-RU"/>
              </w:rPr>
              <w:t xml:space="preserve"> и переводчика.</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vMerge w:val="restart"/>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Глухие и слабослышащие</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Отсутствие </w:t>
            </w:r>
            <w:proofErr w:type="spellStart"/>
            <w:r w:rsidRPr="00E769A9">
              <w:rPr>
                <w:rFonts w:ascii="Times New Roman" w:eastAsia="Times New Roman" w:hAnsi="Times New Roman" w:cs="Times New Roman"/>
                <w:color w:val="000000"/>
                <w:lang w:eastAsia="ru-RU"/>
              </w:rPr>
              <w:t>аудиоконтура</w:t>
            </w:r>
            <w:proofErr w:type="spellEnd"/>
            <w:r w:rsidRPr="00E769A9">
              <w:rPr>
                <w:rFonts w:ascii="Times New Roman" w:eastAsia="Times New Roman" w:hAnsi="Times New Roman" w:cs="Times New Roman"/>
                <w:color w:val="000000"/>
                <w:lang w:eastAsia="ru-RU"/>
              </w:rPr>
              <w:t>, индукционных петель.</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44"/>
          <w:jc w:val="center"/>
        </w:trPr>
        <w:tc>
          <w:tcPr>
            <w:tcW w:w="0" w:type="auto"/>
            <w:vMerge/>
            <w:tcBorders>
              <w:top w:val="nil"/>
              <w:left w:val="single" w:sz="8" w:space="0" w:color="auto"/>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vMerge w:val="restart"/>
            <w:tcBorders>
              <w:top w:val="nil"/>
              <w:left w:val="nil"/>
              <w:bottom w:val="nil"/>
              <w:right w:val="single" w:sz="8" w:space="0" w:color="auto"/>
            </w:tcBorders>
            <w:vAlign w:val="bottom"/>
            <w:hideMark/>
          </w:tcPr>
          <w:p w:rsidR="009D0107" w:rsidRPr="00E769A9" w:rsidRDefault="009D0107" w:rsidP="009D0107">
            <w:pPr>
              <w:spacing w:after="0" w:line="144" w:lineRule="atLeast"/>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Электромагнитные помехи. Иные информационные</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73"/>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6"/>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барьеры и отсутствие дублирующей световой информации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при чрезвычайных ситуациях.</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35"/>
          <w:jc w:val="center"/>
        </w:trPr>
        <w:tc>
          <w:tcPr>
            <w:tcW w:w="3520" w:type="dxa"/>
            <w:tcBorders>
              <w:top w:val="nil"/>
              <w:left w:val="single" w:sz="8" w:space="0" w:color="auto"/>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single" w:sz="8" w:space="0" w:color="auto"/>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460"/>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Отсутствие (недостаточность) понятной информации,</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17"/>
          <w:jc w:val="center"/>
        </w:trPr>
        <w:tc>
          <w:tcPr>
            <w:tcW w:w="3520" w:type="dxa"/>
            <w:vMerge w:val="restart"/>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lastRenderedPageBreak/>
              <w:t>Инвалиды с особенностями</w:t>
            </w: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информации на простом языке. Отсутствие ограждений</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15"/>
          <w:jc w:val="center"/>
        </w:trPr>
        <w:tc>
          <w:tcPr>
            <w:tcW w:w="0" w:type="auto"/>
            <w:vMerge/>
            <w:tcBorders>
              <w:top w:val="nil"/>
              <w:left w:val="single" w:sz="8" w:space="0" w:color="auto"/>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vMerge w:val="restart"/>
            <w:tcBorders>
              <w:top w:val="nil"/>
              <w:left w:val="nil"/>
              <w:bottom w:val="nil"/>
              <w:right w:val="single" w:sz="8" w:space="0" w:color="auto"/>
            </w:tcBorders>
            <w:vAlign w:val="bottom"/>
            <w:hideMark/>
          </w:tcPr>
          <w:p w:rsidR="009D0107" w:rsidRPr="00E769A9" w:rsidRDefault="009D0107" w:rsidP="009D0107">
            <w:pPr>
              <w:spacing w:after="0" w:line="115" w:lineRule="atLeast"/>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 xml:space="preserve">опасных мест. Трудности ориентации </w:t>
            </w:r>
            <w:proofErr w:type="gramStart"/>
            <w:r w:rsidRPr="00E769A9">
              <w:rPr>
                <w:rFonts w:ascii="Times New Roman" w:eastAsia="Times New Roman" w:hAnsi="Times New Roman" w:cs="Times New Roman"/>
                <w:color w:val="000000"/>
                <w:lang w:eastAsia="ru-RU"/>
              </w:rPr>
              <w:t>при</w:t>
            </w:r>
            <w:proofErr w:type="gramEnd"/>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02"/>
          <w:jc w:val="center"/>
        </w:trPr>
        <w:tc>
          <w:tcPr>
            <w:tcW w:w="3520" w:type="dxa"/>
            <w:vMerge w:val="restart"/>
            <w:tcBorders>
              <w:top w:val="nil"/>
              <w:left w:val="single" w:sz="8" w:space="0" w:color="auto"/>
              <w:bottom w:val="nil"/>
              <w:right w:val="single" w:sz="8" w:space="0" w:color="auto"/>
            </w:tcBorders>
            <w:vAlign w:val="bottom"/>
            <w:hideMark/>
          </w:tcPr>
          <w:p w:rsidR="009D0107" w:rsidRPr="00E769A9" w:rsidRDefault="009D0107" w:rsidP="009D0107">
            <w:pPr>
              <w:spacing w:after="0" w:line="202" w:lineRule="atLeast"/>
              <w:jc w:val="center"/>
              <w:rPr>
                <w:rFonts w:ascii="Times New Roman" w:eastAsia="Times New Roman" w:hAnsi="Times New Roman" w:cs="Times New Roman"/>
                <w:lang w:eastAsia="ru-RU"/>
              </w:rPr>
            </w:pPr>
            <w:r w:rsidRPr="00E769A9">
              <w:rPr>
                <w:rFonts w:ascii="Times New Roman" w:eastAsia="Times New Roman" w:hAnsi="Times New Roman" w:cs="Times New Roman"/>
                <w:b/>
                <w:bCs/>
                <w:color w:val="000000"/>
                <w:lang w:eastAsia="ru-RU"/>
              </w:rPr>
              <w:t>интеллектуального развития</w:t>
            </w:r>
          </w:p>
        </w:tc>
        <w:tc>
          <w:tcPr>
            <w:tcW w:w="0" w:type="auto"/>
            <w:vMerge/>
            <w:tcBorders>
              <w:top w:val="nil"/>
              <w:left w:val="nil"/>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115"/>
          <w:jc w:val="center"/>
        </w:trPr>
        <w:tc>
          <w:tcPr>
            <w:tcW w:w="0" w:type="auto"/>
            <w:vMerge/>
            <w:tcBorders>
              <w:top w:val="nil"/>
              <w:left w:val="single" w:sz="8" w:space="0" w:color="auto"/>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100" w:type="dxa"/>
            <w:vMerge w:val="restart"/>
            <w:tcBorders>
              <w:top w:val="nil"/>
              <w:left w:val="nil"/>
              <w:bottom w:val="nil"/>
              <w:right w:val="single" w:sz="8" w:space="0" w:color="auto"/>
            </w:tcBorders>
            <w:vAlign w:val="bottom"/>
            <w:hideMark/>
          </w:tcPr>
          <w:p w:rsidR="009D0107" w:rsidRPr="00E769A9" w:rsidRDefault="009D0107" w:rsidP="009D0107">
            <w:pPr>
              <w:spacing w:after="0" w:line="115" w:lineRule="atLeast"/>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неоднозначности информации. Неорганизованность</w:t>
            </w: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216"/>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0" w:type="auto"/>
            <w:vMerge/>
            <w:tcBorders>
              <w:top w:val="nil"/>
              <w:left w:val="nil"/>
              <w:bottom w:val="nil"/>
              <w:right w:val="single" w:sz="8" w:space="0" w:color="auto"/>
            </w:tcBorders>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c>
          <w:tcPr>
            <w:tcW w:w="6" w:type="dxa"/>
            <w:vAlign w:val="bottom"/>
            <w:hideMark/>
          </w:tcPr>
          <w:p w:rsidR="009D0107" w:rsidRPr="00E769A9" w:rsidRDefault="009D0107" w:rsidP="009D0107">
            <w:pPr>
              <w:spacing w:after="0" w:line="240" w:lineRule="auto"/>
              <w:rPr>
                <w:rFonts w:ascii="Times New Roman" w:eastAsia="Times New Roman" w:hAnsi="Times New Roman" w:cs="Times New Roman"/>
                <w:lang w:eastAsia="ru-RU"/>
              </w:rPr>
            </w:pPr>
          </w:p>
        </w:tc>
      </w:tr>
      <w:tr w:rsidR="009D0107" w:rsidRPr="00E769A9" w:rsidTr="009D0107">
        <w:trPr>
          <w:trHeight w:val="322"/>
          <w:jc w:val="center"/>
        </w:trPr>
        <w:tc>
          <w:tcPr>
            <w:tcW w:w="3520" w:type="dxa"/>
            <w:tcBorders>
              <w:top w:val="nil"/>
              <w:left w:val="single" w:sz="8" w:space="0" w:color="auto"/>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p>
        </w:tc>
        <w:tc>
          <w:tcPr>
            <w:tcW w:w="6100" w:type="dxa"/>
            <w:tcBorders>
              <w:top w:val="nil"/>
              <w:left w:val="nil"/>
              <w:bottom w:val="nil"/>
              <w:right w:val="single" w:sz="8" w:space="0" w:color="auto"/>
            </w:tcBorders>
            <w:vAlign w:val="bottom"/>
            <w:hideMark/>
          </w:tcPr>
          <w:p w:rsidR="009D0107" w:rsidRPr="00E769A9" w:rsidRDefault="009D0107" w:rsidP="009D0107">
            <w:pPr>
              <w:spacing w:after="0" w:line="240" w:lineRule="auto"/>
              <w:jc w:val="center"/>
              <w:rPr>
                <w:rFonts w:ascii="Times New Roman" w:eastAsia="Times New Roman" w:hAnsi="Times New Roman" w:cs="Times New Roman"/>
                <w:lang w:eastAsia="ru-RU"/>
              </w:rPr>
            </w:pPr>
            <w:r w:rsidRPr="00E769A9">
              <w:rPr>
                <w:rFonts w:ascii="Times New Roman" w:eastAsia="Times New Roman" w:hAnsi="Times New Roman" w:cs="Times New Roman"/>
                <w:color w:val="000000"/>
                <w:lang w:eastAsia="ru-RU"/>
              </w:rPr>
              <w:t>сопровождения на объекте.</w:t>
            </w:r>
          </w:p>
        </w:tc>
        <w:tc>
          <w:tcPr>
            <w:tcW w:w="0" w:type="auto"/>
            <w:vAlign w:val="center"/>
            <w:hideMark/>
          </w:tcPr>
          <w:p w:rsidR="009D0107" w:rsidRPr="00E769A9" w:rsidRDefault="009D0107" w:rsidP="009D0107">
            <w:pPr>
              <w:spacing w:after="0" w:line="240" w:lineRule="auto"/>
              <w:rPr>
                <w:rFonts w:ascii="Times New Roman" w:eastAsia="Times New Roman" w:hAnsi="Times New Roman" w:cs="Times New Roman"/>
                <w:lang w:eastAsia="ru-RU"/>
              </w:rPr>
            </w:pPr>
          </w:p>
        </w:tc>
      </w:tr>
    </w:tbl>
    <w:p w:rsidR="002115E2" w:rsidRPr="00E769A9" w:rsidRDefault="002115E2"/>
    <w:sectPr w:rsidR="002115E2" w:rsidRPr="00E769A9" w:rsidSect="0021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0107"/>
    <w:rsid w:val="00004860"/>
    <w:rsid w:val="000218A9"/>
    <w:rsid w:val="00023DBE"/>
    <w:rsid w:val="00025C68"/>
    <w:rsid w:val="00030FF3"/>
    <w:rsid w:val="00034000"/>
    <w:rsid w:val="0003598B"/>
    <w:rsid w:val="000362CC"/>
    <w:rsid w:val="000372EE"/>
    <w:rsid w:val="0004496F"/>
    <w:rsid w:val="00045375"/>
    <w:rsid w:val="00046A33"/>
    <w:rsid w:val="0005472D"/>
    <w:rsid w:val="00062790"/>
    <w:rsid w:val="00064DD2"/>
    <w:rsid w:val="000725D7"/>
    <w:rsid w:val="00075598"/>
    <w:rsid w:val="000758B3"/>
    <w:rsid w:val="0008158C"/>
    <w:rsid w:val="000822BA"/>
    <w:rsid w:val="0008244D"/>
    <w:rsid w:val="000837D5"/>
    <w:rsid w:val="00091582"/>
    <w:rsid w:val="00092435"/>
    <w:rsid w:val="00095A2C"/>
    <w:rsid w:val="00096A4F"/>
    <w:rsid w:val="000A0DD3"/>
    <w:rsid w:val="000A2F12"/>
    <w:rsid w:val="000A672E"/>
    <w:rsid w:val="000A68BC"/>
    <w:rsid w:val="000A7258"/>
    <w:rsid w:val="000B084F"/>
    <w:rsid w:val="000B438B"/>
    <w:rsid w:val="000B67ED"/>
    <w:rsid w:val="000C1F23"/>
    <w:rsid w:val="000C6CF0"/>
    <w:rsid w:val="000C7517"/>
    <w:rsid w:val="000D18DE"/>
    <w:rsid w:val="000D3A66"/>
    <w:rsid w:val="000D5675"/>
    <w:rsid w:val="000D5A57"/>
    <w:rsid w:val="000D7A5D"/>
    <w:rsid w:val="000E006E"/>
    <w:rsid w:val="000E2BB9"/>
    <w:rsid w:val="000E44AB"/>
    <w:rsid w:val="000F2778"/>
    <w:rsid w:val="000F3512"/>
    <w:rsid w:val="000F3E60"/>
    <w:rsid w:val="000F77F0"/>
    <w:rsid w:val="001101CE"/>
    <w:rsid w:val="0011355C"/>
    <w:rsid w:val="00121C31"/>
    <w:rsid w:val="001246FC"/>
    <w:rsid w:val="00124851"/>
    <w:rsid w:val="001268D8"/>
    <w:rsid w:val="00126BA0"/>
    <w:rsid w:val="001272B0"/>
    <w:rsid w:val="001319E7"/>
    <w:rsid w:val="00133A8F"/>
    <w:rsid w:val="00143C7D"/>
    <w:rsid w:val="00143DE7"/>
    <w:rsid w:val="001510E7"/>
    <w:rsid w:val="0015393C"/>
    <w:rsid w:val="001602EC"/>
    <w:rsid w:val="001616E6"/>
    <w:rsid w:val="00171653"/>
    <w:rsid w:val="00181ABB"/>
    <w:rsid w:val="00182CC4"/>
    <w:rsid w:val="001924B4"/>
    <w:rsid w:val="00192BC2"/>
    <w:rsid w:val="00193FC3"/>
    <w:rsid w:val="00196BB8"/>
    <w:rsid w:val="001A0214"/>
    <w:rsid w:val="001A12D8"/>
    <w:rsid w:val="001A1AF7"/>
    <w:rsid w:val="001A2FCD"/>
    <w:rsid w:val="001A7415"/>
    <w:rsid w:val="001B6183"/>
    <w:rsid w:val="001B6D48"/>
    <w:rsid w:val="001C23DB"/>
    <w:rsid w:val="001D425E"/>
    <w:rsid w:val="001D59E6"/>
    <w:rsid w:val="001D696A"/>
    <w:rsid w:val="001D7978"/>
    <w:rsid w:val="001E0645"/>
    <w:rsid w:val="001E1FE4"/>
    <w:rsid w:val="001E22A6"/>
    <w:rsid w:val="001E4945"/>
    <w:rsid w:val="001E588A"/>
    <w:rsid w:val="001F58F1"/>
    <w:rsid w:val="00205E1D"/>
    <w:rsid w:val="00206A91"/>
    <w:rsid w:val="002115E2"/>
    <w:rsid w:val="0021537A"/>
    <w:rsid w:val="00216018"/>
    <w:rsid w:val="002343FC"/>
    <w:rsid w:val="00242310"/>
    <w:rsid w:val="0025047B"/>
    <w:rsid w:val="00251DE5"/>
    <w:rsid w:val="00260134"/>
    <w:rsid w:val="00263F4B"/>
    <w:rsid w:val="002709A0"/>
    <w:rsid w:val="0028086C"/>
    <w:rsid w:val="00287A0E"/>
    <w:rsid w:val="0029077A"/>
    <w:rsid w:val="00291286"/>
    <w:rsid w:val="00293255"/>
    <w:rsid w:val="002966D4"/>
    <w:rsid w:val="002A4631"/>
    <w:rsid w:val="002A5608"/>
    <w:rsid w:val="002B0D28"/>
    <w:rsid w:val="002B113E"/>
    <w:rsid w:val="002B441E"/>
    <w:rsid w:val="002C2C24"/>
    <w:rsid w:val="002C3DF0"/>
    <w:rsid w:val="002C4F37"/>
    <w:rsid w:val="002C58BE"/>
    <w:rsid w:val="002C74EA"/>
    <w:rsid w:val="002D3206"/>
    <w:rsid w:val="002D404D"/>
    <w:rsid w:val="002E0353"/>
    <w:rsid w:val="002E0D0B"/>
    <w:rsid w:val="002E679D"/>
    <w:rsid w:val="002F3BFE"/>
    <w:rsid w:val="003017E5"/>
    <w:rsid w:val="0030379D"/>
    <w:rsid w:val="00303E51"/>
    <w:rsid w:val="00306FCA"/>
    <w:rsid w:val="0031267E"/>
    <w:rsid w:val="00313871"/>
    <w:rsid w:val="00316516"/>
    <w:rsid w:val="00317495"/>
    <w:rsid w:val="00317C34"/>
    <w:rsid w:val="00320A82"/>
    <w:rsid w:val="0032132A"/>
    <w:rsid w:val="00331EEA"/>
    <w:rsid w:val="00333BAC"/>
    <w:rsid w:val="00337F5C"/>
    <w:rsid w:val="0034235D"/>
    <w:rsid w:val="0035032F"/>
    <w:rsid w:val="00350FA8"/>
    <w:rsid w:val="00357A3E"/>
    <w:rsid w:val="00357B28"/>
    <w:rsid w:val="00360C02"/>
    <w:rsid w:val="003622B2"/>
    <w:rsid w:val="00367DBA"/>
    <w:rsid w:val="0037573A"/>
    <w:rsid w:val="00386AC9"/>
    <w:rsid w:val="0038732C"/>
    <w:rsid w:val="0039157D"/>
    <w:rsid w:val="00395D8A"/>
    <w:rsid w:val="003A12EA"/>
    <w:rsid w:val="003A3F96"/>
    <w:rsid w:val="003A4067"/>
    <w:rsid w:val="003C53FD"/>
    <w:rsid w:val="003D13F6"/>
    <w:rsid w:val="003D16DF"/>
    <w:rsid w:val="003D1F8C"/>
    <w:rsid w:val="003D7384"/>
    <w:rsid w:val="003E0CF0"/>
    <w:rsid w:val="003E3AE9"/>
    <w:rsid w:val="003E4FC5"/>
    <w:rsid w:val="003E5145"/>
    <w:rsid w:val="003E6A9F"/>
    <w:rsid w:val="003E7857"/>
    <w:rsid w:val="003F0314"/>
    <w:rsid w:val="003F093E"/>
    <w:rsid w:val="003F6061"/>
    <w:rsid w:val="003F6C43"/>
    <w:rsid w:val="00402F73"/>
    <w:rsid w:val="00412DB3"/>
    <w:rsid w:val="00415532"/>
    <w:rsid w:val="004172B8"/>
    <w:rsid w:val="00417778"/>
    <w:rsid w:val="00417947"/>
    <w:rsid w:val="0043798A"/>
    <w:rsid w:val="00440241"/>
    <w:rsid w:val="0044186C"/>
    <w:rsid w:val="00452335"/>
    <w:rsid w:val="00453106"/>
    <w:rsid w:val="00457A42"/>
    <w:rsid w:val="00464717"/>
    <w:rsid w:val="00465FD9"/>
    <w:rsid w:val="004667A4"/>
    <w:rsid w:val="00466B68"/>
    <w:rsid w:val="00473AA9"/>
    <w:rsid w:val="004743D4"/>
    <w:rsid w:val="00482A2D"/>
    <w:rsid w:val="0048412C"/>
    <w:rsid w:val="00492269"/>
    <w:rsid w:val="004944EB"/>
    <w:rsid w:val="004A297F"/>
    <w:rsid w:val="004A3E7E"/>
    <w:rsid w:val="004A5001"/>
    <w:rsid w:val="004A5782"/>
    <w:rsid w:val="004A6B2B"/>
    <w:rsid w:val="004C21AE"/>
    <w:rsid w:val="004C2529"/>
    <w:rsid w:val="004C36BE"/>
    <w:rsid w:val="004C4556"/>
    <w:rsid w:val="004C5B3F"/>
    <w:rsid w:val="004D626E"/>
    <w:rsid w:val="004E0CB8"/>
    <w:rsid w:val="004E2441"/>
    <w:rsid w:val="004E2FF1"/>
    <w:rsid w:val="004F0A4E"/>
    <w:rsid w:val="00500F17"/>
    <w:rsid w:val="00512748"/>
    <w:rsid w:val="00513DC1"/>
    <w:rsid w:val="005215C5"/>
    <w:rsid w:val="00525690"/>
    <w:rsid w:val="00525E36"/>
    <w:rsid w:val="0052736E"/>
    <w:rsid w:val="005325A5"/>
    <w:rsid w:val="00535D30"/>
    <w:rsid w:val="00541236"/>
    <w:rsid w:val="00555B40"/>
    <w:rsid w:val="005568A4"/>
    <w:rsid w:val="00557A31"/>
    <w:rsid w:val="00557B24"/>
    <w:rsid w:val="00557EE2"/>
    <w:rsid w:val="00561F8E"/>
    <w:rsid w:val="00562A81"/>
    <w:rsid w:val="005657A7"/>
    <w:rsid w:val="00586245"/>
    <w:rsid w:val="00587E04"/>
    <w:rsid w:val="00593912"/>
    <w:rsid w:val="00595992"/>
    <w:rsid w:val="005A677C"/>
    <w:rsid w:val="005B27E6"/>
    <w:rsid w:val="005B3AA4"/>
    <w:rsid w:val="005B4638"/>
    <w:rsid w:val="005B5738"/>
    <w:rsid w:val="005C2CAE"/>
    <w:rsid w:val="005C4647"/>
    <w:rsid w:val="005C590F"/>
    <w:rsid w:val="005D0155"/>
    <w:rsid w:val="005D0F7D"/>
    <w:rsid w:val="005D1A21"/>
    <w:rsid w:val="005D3607"/>
    <w:rsid w:val="005E4B66"/>
    <w:rsid w:val="005E7B6D"/>
    <w:rsid w:val="005F0E55"/>
    <w:rsid w:val="005F3680"/>
    <w:rsid w:val="005F50A0"/>
    <w:rsid w:val="005F5ECE"/>
    <w:rsid w:val="00610D5D"/>
    <w:rsid w:val="00611739"/>
    <w:rsid w:val="00611F72"/>
    <w:rsid w:val="00614EEB"/>
    <w:rsid w:val="0061544E"/>
    <w:rsid w:val="006225C0"/>
    <w:rsid w:val="00623D93"/>
    <w:rsid w:val="00625474"/>
    <w:rsid w:val="00626080"/>
    <w:rsid w:val="00631B48"/>
    <w:rsid w:val="00631FE7"/>
    <w:rsid w:val="00632783"/>
    <w:rsid w:val="00634421"/>
    <w:rsid w:val="00637686"/>
    <w:rsid w:val="00640CA6"/>
    <w:rsid w:val="00643FD7"/>
    <w:rsid w:val="006473D4"/>
    <w:rsid w:val="006479D9"/>
    <w:rsid w:val="00650D1B"/>
    <w:rsid w:val="00655697"/>
    <w:rsid w:val="00656FA6"/>
    <w:rsid w:val="006660B8"/>
    <w:rsid w:val="00680E01"/>
    <w:rsid w:val="00681B1A"/>
    <w:rsid w:val="006842C8"/>
    <w:rsid w:val="0068684D"/>
    <w:rsid w:val="00691A38"/>
    <w:rsid w:val="00696399"/>
    <w:rsid w:val="00696CE7"/>
    <w:rsid w:val="006A44AC"/>
    <w:rsid w:val="006B10EC"/>
    <w:rsid w:val="006B4943"/>
    <w:rsid w:val="006B53C7"/>
    <w:rsid w:val="006B7336"/>
    <w:rsid w:val="006C4238"/>
    <w:rsid w:val="006C5D0D"/>
    <w:rsid w:val="006C7723"/>
    <w:rsid w:val="006D09DE"/>
    <w:rsid w:val="006E68EF"/>
    <w:rsid w:val="006F62D0"/>
    <w:rsid w:val="006F723B"/>
    <w:rsid w:val="00704C6A"/>
    <w:rsid w:val="00707173"/>
    <w:rsid w:val="00714C06"/>
    <w:rsid w:val="00714DA1"/>
    <w:rsid w:val="0072295B"/>
    <w:rsid w:val="00722DC3"/>
    <w:rsid w:val="00725568"/>
    <w:rsid w:val="00734866"/>
    <w:rsid w:val="00740FE7"/>
    <w:rsid w:val="00741B3D"/>
    <w:rsid w:val="00746422"/>
    <w:rsid w:val="00746FD2"/>
    <w:rsid w:val="007474D6"/>
    <w:rsid w:val="00752025"/>
    <w:rsid w:val="007534EC"/>
    <w:rsid w:val="00761520"/>
    <w:rsid w:val="0076378F"/>
    <w:rsid w:val="00763972"/>
    <w:rsid w:val="007671F7"/>
    <w:rsid w:val="007678F4"/>
    <w:rsid w:val="00777B34"/>
    <w:rsid w:val="0078166C"/>
    <w:rsid w:val="007847B5"/>
    <w:rsid w:val="007958F6"/>
    <w:rsid w:val="00795F8F"/>
    <w:rsid w:val="00796004"/>
    <w:rsid w:val="007961A6"/>
    <w:rsid w:val="00796CEC"/>
    <w:rsid w:val="00797F27"/>
    <w:rsid w:val="007A4BDE"/>
    <w:rsid w:val="007A5021"/>
    <w:rsid w:val="007B2027"/>
    <w:rsid w:val="007B6E34"/>
    <w:rsid w:val="007C0DA7"/>
    <w:rsid w:val="007C16DC"/>
    <w:rsid w:val="007C3671"/>
    <w:rsid w:val="007C722B"/>
    <w:rsid w:val="007D0AA8"/>
    <w:rsid w:val="007D5290"/>
    <w:rsid w:val="007D5A36"/>
    <w:rsid w:val="007E19A6"/>
    <w:rsid w:val="007E1AB8"/>
    <w:rsid w:val="007F127D"/>
    <w:rsid w:val="007F1E5F"/>
    <w:rsid w:val="007F70F5"/>
    <w:rsid w:val="007F7EDF"/>
    <w:rsid w:val="008014F1"/>
    <w:rsid w:val="008020B8"/>
    <w:rsid w:val="00810337"/>
    <w:rsid w:val="00813029"/>
    <w:rsid w:val="00813C61"/>
    <w:rsid w:val="0081532C"/>
    <w:rsid w:val="0081760A"/>
    <w:rsid w:val="00825F30"/>
    <w:rsid w:val="00827852"/>
    <w:rsid w:val="008446C7"/>
    <w:rsid w:val="00847300"/>
    <w:rsid w:val="00852336"/>
    <w:rsid w:val="008551E0"/>
    <w:rsid w:val="00864945"/>
    <w:rsid w:val="00866E0B"/>
    <w:rsid w:val="00867B4E"/>
    <w:rsid w:val="008717FB"/>
    <w:rsid w:val="00872DA2"/>
    <w:rsid w:val="00873488"/>
    <w:rsid w:val="00882C26"/>
    <w:rsid w:val="00883B1D"/>
    <w:rsid w:val="008851C4"/>
    <w:rsid w:val="00887AF0"/>
    <w:rsid w:val="00890D8A"/>
    <w:rsid w:val="008936B0"/>
    <w:rsid w:val="008A2F5A"/>
    <w:rsid w:val="008A4AD4"/>
    <w:rsid w:val="008B0B54"/>
    <w:rsid w:val="008B45AB"/>
    <w:rsid w:val="008B5688"/>
    <w:rsid w:val="008B712F"/>
    <w:rsid w:val="008C35DE"/>
    <w:rsid w:val="008C3FA8"/>
    <w:rsid w:val="008D0F80"/>
    <w:rsid w:val="008D203A"/>
    <w:rsid w:val="008D2B48"/>
    <w:rsid w:val="008E35BA"/>
    <w:rsid w:val="008E3F54"/>
    <w:rsid w:val="008E7240"/>
    <w:rsid w:val="008F5000"/>
    <w:rsid w:val="008F63D3"/>
    <w:rsid w:val="00900C90"/>
    <w:rsid w:val="00903B88"/>
    <w:rsid w:val="00904FFA"/>
    <w:rsid w:val="00910C05"/>
    <w:rsid w:val="0091147F"/>
    <w:rsid w:val="00922FDC"/>
    <w:rsid w:val="009257F0"/>
    <w:rsid w:val="00930938"/>
    <w:rsid w:val="0093174F"/>
    <w:rsid w:val="00931BE5"/>
    <w:rsid w:val="009329F3"/>
    <w:rsid w:val="00934F38"/>
    <w:rsid w:val="00940AD0"/>
    <w:rsid w:val="00941665"/>
    <w:rsid w:val="00942A5C"/>
    <w:rsid w:val="00947D08"/>
    <w:rsid w:val="00956AEA"/>
    <w:rsid w:val="009728B0"/>
    <w:rsid w:val="00977AD7"/>
    <w:rsid w:val="00980787"/>
    <w:rsid w:val="009841BC"/>
    <w:rsid w:val="00984610"/>
    <w:rsid w:val="00985882"/>
    <w:rsid w:val="009916F0"/>
    <w:rsid w:val="00991E62"/>
    <w:rsid w:val="00992A7D"/>
    <w:rsid w:val="00995542"/>
    <w:rsid w:val="0099618E"/>
    <w:rsid w:val="00996304"/>
    <w:rsid w:val="009973E2"/>
    <w:rsid w:val="00997A6A"/>
    <w:rsid w:val="00997F57"/>
    <w:rsid w:val="009A04C4"/>
    <w:rsid w:val="009B0DE1"/>
    <w:rsid w:val="009B2E76"/>
    <w:rsid w:val="009B4E51"/>
    <w:rsid w:val="009D0107"/>
    <w:rsid w:val="009D4E35"/>
    <w:rsid w:val="009D5B30"/>
    <w:rsid w:val="009D7A92"/>
    <w:rsid w:val="009E128D"/>
    <w:rsid w:val="009E79F9"/>
    <w:rsid w:val="009F061D"/>
    <w:rsid w:val="009F0FEB"/>
    <w:rsid w:val="009F38A6"/>
    <w:rsid w:val="009F54C6"/>
    <w:rsid w:val="009F6AE5"/>
    <w:rsid w:val="009F7D9F"/>
    <w:rsid w:val="00A01F9B"/>
    <w:rsid w:val="00A04476"/>
    <w:rsid w:val="00A06542"/>
    <w:rsid w:val="00A065F2"/>
    <w:rsid w:val="00A10782"/>
    <w:rsid w:val="00A14A87"/>
    <w:rsid w:val="00A15D22"/>
    <w:rsid w:val="00A2402E"/>
    <w:rsid w:val="00A33A37"/>
    <w:rsid w:val="00A3431A"/>
    <w:rsid w:val="00A34DC3"/>
    <w:rsid w:val="00A34DC4"/>
    <w:rsid w:val="00A35A1A"/>
    <w:rsid w:val="00A42DD1"/>
    <w:rsid w:val="00A43A5F"/>
    <w:rsid w:val="00A5040A"/>
    <w:rsid w:val="00A539BF"/>
    <w:rsid w:val="00A54878"/>
    <w:rsid w:val="00A67025"/>
    <w:rsid w:val="00A730F0"/>
    <w:rsid w:val="00A73385"/>
    <w:rsid w:val="00A737FB"/>
    <w:rsid w:val="00A8098D"/>
    <w:rsid w:val="00A9223A"/>
    <w:rsid w:val="00AA0D7E"/>
    <w:rsid w:val="00AA157B"/>
    <w:rsid w:val="00AB12A2"/>
    <w:rsid w:val="00AC010C"/>
    <w:rsid w:val="00AC0459"/>
    <w:rsid w:val="00AC1E2A"/>
    <w:rsid w:val="00AC2D99"/>
    <w:rsid w:val="00AC550C"/>
    <w:rsid w:val="00AC6120"/>
    <w:rsid w:val="00AC7346"/>
    <w:rsid w:val="00AD2220"/>
    <w:rsid w:val="00AD78B6"/>
    <w:rsid w:val="00AE387A"/>
    <w:rsid w:val="00AF0637"/>
    <w:rsid w:val="00AF0884"/>
    <w:rsid w:val="00AF0FA1"/>
    <w:rsid w:val="00AF2C4B"/>
    <w:rsid w:val="00AF3001"/>
    <w:rsid w:val="00AF559C"/>
    <w:rsid w:val="00B00201"/>
    <w:rsid w:val="00B10B39"/>
    <w:rsid w:val="00B138F4"/>
    <w:rsid w:val="00B21629"/>
    <w:rsid w:val="00B30914"/>
    <w:rsid w:val="00B412CC"/>
    <w:rsid w:val="00B42C53"/>
    <w:rsid w:val="00B42DA0"/>
    <w:rsid w:val="00B43501"/>
    <w:rsid w:val="00B436F2"/>
    <w:rsid w:val="00B46859"/>
    <w:rsid w:val="00B5187E"/>
    <w:rsid w:val="00B63E12"/>
    <w:rsid w:val="00B66110"/>
    <w:rsid w:val="00B73174"/>
    <w:rsid w:val="00B81DAF"/>
    <w:rsid w:val="00B81DB7"/>
    <w:rsid w:val="00B82E4D"/>
    <w:rsid w:val="00B9292F"/>
    <w:rsid w:val="00B93429"/>
    <w:rsid w:val="00B9677F"/>
    <w:rsid w:val="00B979EF"/>
    <w:rsid w:val="00BA0414"/>
    <w:rsid w:val="00BA48C8"/>
    <w:rsid w:val="00BA7010"/>
    <w:rsid w:val="00BB4061"/>
    <w:rsid w:val="00BC26D7"/>
    <w:rsid w:val="00BC5446"/>
    <w:rsid w:val="00BC68E7"/>
    <w:rsid w:val="00BC7CE7"/>
    <w:rsid w:val="00BD1CE9"/>
    <w:rsid w:val="00BD2EED"/>
    <w:rsid w:val="00BD4262"/>
    <w:rsid w:val="00BE2872"/>
    <w:rsid w:val="00BF166D"/>
    <w:rsid w:val="00BF24ED"/>
    <w:rsid w:val="00BF3C39"/>
    <w:rsid w:val="00C00F8B"/>
    <w:rsid w:val="00C02D2A"/>
    <w:rsid w:val="00C05ED0"/>
    <w:rsid w:val="00C07AF0"/>
    <w:rsid w:val="00C15746"/>
    <w:rsid w:val="00C2057A"/>
    <w:rsid w:val="00C23E9A"/>
    <w:rsid w:val="00C24256"/>
    <w:rsid w:val="00C26750"/>
    <w:rsid w:val="00C27088"/>
    <w:rsid w:val="00C35367"/>
    <w:rsid w:val="00C37FAD"/>
    <w:rsid w:val="00C4039C"/>
    <w:rsid w:val="00C40816"/>
    <w:rsid w:val="00C41512"/>
    <w:rsid w:val="00C42549"/>
    <w:rsid w:val="00C438B2"/>
    <w:rsid w:val="00C44A32"/>
    <w:rsid w:val="00C450EB"/>
    <w:rsid w:val="00C472CE"/>
    <w:rsid w:val="00C47880"/>
    <w:rsid w:val="00C502E2"/>
    <w:rsid w:val="00C516D4"/>
    <w:rsid w:val="00C52FD7"/>
    <w:rsid w:val="00C65F56"/>
    <w:rsid w:val="00C70D34"/>
    <w:rsid w:val="00C70F7B"/>
    <w:rsid w:val="00C73AD7"/>
    <w:rsid w:val="00C74290"/>
    <w:rsid w:val="00C74609"/>
    <w:rsid w:val="00C91367"/>
    <w:rsid w:val="00C96023"/>
    <w:rsid w:val="00C97C80"/>
    <w:rsid w:val="00CA10BB"/>
    <w:rsid w:val="00CA1C5F"/>
    <w:rsid w:val="00CA3909"/>
    <w:rsid w:val="00CB5F98"/>
    <w:rsid w:val="00CB635E"/>
    <w:rsid w:val="00CC073E"/>
    <w:rsid w:val="00CC08E8"/>
    <w:rsid w:val="00CC33D9"/>
    <w:rsid w:val="00CC357C"/>
    <w:rsid w:val="00CC4C2B"/>
    <w:rsid w:val="00CC5E6D"/>
    <w:rsid w:val="00CD21A7"/>
    <w:rsid w:val="00CD5C6C"/>
    <w:rsid w:val="00CE229B"/>
    <w:rsid w:val="00CE6043"/>
    <w:rsid w:val="00CE6B4E"/>
    <w:rsid w:val="00CF1569"/>
    <w:rsid w:val="00D00247"/>
    <w:rsid w:val="00D02F75"/>
    <w:rsid w:val="00D034E5"/>
    <w:rsid w:val="00D10926"/>
    <w:rsid w:val="00D14891"/>
    <w:rsid w:val="00D14DAA"/>
    <w:rsid w:val="00D15A60"/>
    <w:rsid w:val="00D16ABB"/>
    <w:rsid w:val="00D2405F"/>
    <w:rsid w:val="00D35F92"/>
    <w:rsid w:val="00D37757"/>
    <w:rsid w:val="00D470C8"/>
    <w:rsid w:val="00D52909"/>
    <w:rsid w:val="00D5719F"/>
    <w:rsid w:val="00D607CD"/>
    <w:rsid w:val="00D60931"/>
    <w:rsid w:val="00D72CA9"/>
    <w:rsid w:val="00D74793"/>
    <w:rsid w:val="00D80C2A"/>
    <w:rsid w:val="00D87361"/>
    <w:rsid w:val="00D9147F"/>
    <w:rsid w:val="00D94F0B"/>
    <w:rsid w:val="00D9602C"/>
    <w:rsid w:val="00D96D33"/>
    <w:rsid w:val="00DC67EB"/>
    <w:rsid w:val="00DD0242"/>
    <w:rsid w:val="00DD0BDB"/>
    <w:rsid w:val="00DD22BF"/>
    <w:rsid w:val="00DD2CF3"/>
    <w:rsid w:val="00DD6DE7"/>
    <w:rsid w:val="00DE7D27"/>
    <w:rsid w:val="00E01DA9"/>
    <w:rsid w:val="00E0480A"/>
    <w:rsid w:val="00E1753D"/>
    <w:rsid w:val="00E32EBC"/>
    <w:rsid w:val="00E339A1"/>
    <w:rsid w:val="00E43476"/>
    <w:rsid w:val="00E45DC8"/>
    <w:rsid w:val="00E46CF2"/>
    <w:rsid w:val="00E56761"/>
    <w:rsid w:val="00E60B33"/>
    <w:rsid w:val="00E6483E"/>
    <w:rsid w:val="00E727E2"/>
    <w:rsid w:val="00E761D9"/>
    <w:rsid w:val="00E769A9"/>
    <w:rsid w:val="00E77DAE"/>
    <w:rsid w:val="00E8051D"/>
    <w:rsid w:val="00E90561"/>
    <w:rsid w:val="00E94DF2"/>
    <w:rsid w:val="00E94E5E"/>
    <w:rsid w:val="00E95150"/>
    <w:rsid w:val="00E97A25"/>
    <w:rsid w:val="00EA0E8F"/>
    <w:rsid w:val="00EA131B"/>
    <w:rsid w:val="00EA2608"/>
    <w:rsid w:val="00EA4C11"/>
    <w:rsid w:val="00EA68F2"/>
    <w:rsid w:val="00ED2D16"/>
    <w:rsid w:val="00ED5732"/>
    <w:rsid w:val="00EE14A0"/>
    <w:rsid w:val="00EE524D"/>
    <w:rsid w:val="00EF59EA"/>
    <w:rsid w:val="00EF641A"/>
    <w:rsid w:val="00EF6653"/>
    <w:rsid w:val="00EF6BD1"/>
    <w:rsid w:val="00EF7ECB"/>
    <w:rsid w:val="00F00564"/>
    <w:rsid w:val="00F02101"/>
    <w:rsid w:val="00F16BD6"/>
    <w:rsid w:val="00F21BC8"/>
    <w:rsid w:val="00F24CBC"/>
    <w:rsid w:val="00F37896"/>
    <w:rsid w:val="00F452AA"/>
    <w:rsid w:val="00F56CB4"/>
    <w:rsid w:val="00F62FC5"/>
    <w:rsid w:val="00F646D5"/>
    <w:rsid w:val="00F65800"/>
    <w:rsid w:val="00F710DD"/>
    <w:rsid w:val="00F730E4"/>
    <w:rsid w:val="00F77141"/>
    <w:rsid w:val="00F77DD3"/>
    <w:rsid w:val="00F837F5"/>
    <w:rsid w:val="00F84A55"/>
    <w:rsid w:val="00F86A2B"/>
    <w:rsid w:val="00F92146"/>
    <w:rsid w:val="00F931CC"/>
    <w:rsid w:val="00F93D30"/>
    <w:rsid w:val="00FA75FF"/>
    <w:rsid w:val="00FB16C8"/>
    <w:rsid w:val="00FB2FCD"/>
    <w:rsid w:val="00FC2F49"/>
    <w:rsid w:val="00FC302B"/>
    <w:rsid w:val="00FD12D2"/>
    <w:rsid w:val="00FE6323"/>
    <w:rsid w:val="00FE633A"/>
    <w:rsid w:val="00FF013A"/>
    <w:rsid w:val="00FF6342"/>
    <w:rsid w:val="00FF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E2"/>
  </w:style>
  <w:style w:type="paragraph" w:styleId="2">
    <w:name w:val="heading 2"/>
    <w:basedOn w:val="a"/>
    <w:link w:val="20"/>
    <w:uiPriority w:val="9"/>
    <w:qFormat/>
    <w:rsid w:val="009D01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01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D0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0107"/>
    <w:rPr>
      <w:b/>
      <w:bCs/>
    </w:rPr>
  </w:style>
  <w:style w:type="character" w:styleId="a5">
    <w:name w:val="Emphasis"/>
    <w:basedOn w:val="a0"/>
    <w:uiPriority w:val="20"/>
    <w:qFormat/>
    <w:rsid w:val="009D0107"/>
    <w:rPr>
      <w:i/>
      <w:iCs/>
    </w:rPr>
  </w:style>
</w:styles>
</file>

<file path=word/webSettings.xml><?xml version="1.0" encoding="utf-8"?>
<w:webSettings xmlns:r="http://schemas.openxmlformats.org/officeDocument/2006/relationships" xmlns:w="http://schemas.openxmlformats.org/wordprocessingml/2006/main">
  <w:divs>
    <w:div w:id="1374840967">
      <w:bodyDiv w:val="1"/>
      <w:marLeft w:val="0"/>
      <w:marRight w:val="0"/>
      <w:marTop w:val="0"/>
      <w:marBottom w:val="0"/>
      <w:divBdr>
        <w:top w:val="none" w:sz="0" w:space="0" w:color="auto"/>
        <w:left w:val="none" w:sz="0" w:space="0" w:color="auto"/>
        <w:bottom w:val="none" w:sz="0" w:space="0" w:color="auto"/>
        <w:right w:val="none" w:sz="0" w:space="0" w:color="auto"/>
      </w:divBdr>
      <w:divsChild>
        <w:div w:id="698315678">
          <w:marLeft w:val="0"/>
          <w:marRight w:val="0"/>
          <w:marTop w:val="0"/>
          <w:marBottom w:val="0"/>
          <w:divBdr>
            <w:top w:val="none" w:sz="0" w:space="0" w:color="auto"/>
            <w:left w:val="none" w:sz="0" w:space="0" w:color="auto"/>
            <w:bottom w:val="none" w:sz="0" w:space="0" w:color="auto"/>
            <w:right w:val="none" w:sz="0" w:space="0" w:color="auto"/>
          </w:divBdr>
        </w:div>
        <w:div w:id="1737166414">
          <w:marLeft w:val="0"/>
          <w:marRight w:val="0"/>
          <w:marTop w:val="0"/>
          <w:marBottom w:val="0"/>
          <w:divBdr>
            <w:top w:val="none" w:sz="0" w:space="0" w:color="auto"/>
            <w:left w:val="none" w:sz="0" w:space="0" w:color="auto"/>
            <w:bottom w:val="none" w:sz="0" w:space="0" w:color="auto"/>
            <w:right w:val="none" w:sz="0" w:space="0" w:color="auto"/>
          </w:divBdr>
          <w:divsChild>
            <w:div w:id="834800884">
              <w:marLeft w:val="0"/>
              <w:marRight w:val="0"/>
              <w:marTop w:val="0"/>
              <w:marBottom w:val="0"/>
              <w:divBdr>
                <w:top w:val="none" w:sz="0" w:space="0" w:color="auto"/>
                <w:left w:val="none" w:sz="0" w:space="0" w:color="auto"/>
                <w:bottom w:val="none" w:sz="0" w:space="0" w:color="auto"/>
                <w:right w:val="none" w:sz="0" w:space="0" w:color="auto"/>
              </w:divBdr>
            </w:div>
            <w:div w:id="1949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B0414-F987-42CF-BA93-2D59BCBA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2038</Words>
  <Characters>11619</Characters>
  <Application>Microsoft Office Word</Application>
  <DocSecurity>0</DocSecurity>
  <Lines>96</Lines>
  <Paragraphs>27</Paragraphs>
  <ScaleCrop>false</ScaleCrop>
  <Company>Microsoft</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dc:creator>
  <cp:keywords/>
  <dc:description/>
  <cp:lastModifiedBy>ЗИ</cp:lastModifiedBy>
  <cp:revision>3</cp:revision>
  <cp:lastPrinted>2018-11-27T03:45:00Z</cp:lastPrinted>
  <dcterms:created xsi:type="dcterms:W3CDTF">2018-11-26T09:29:00Z</dcterms:created>
  <dcterms:modified xsi:type="dcterms:W3CDTF">2018-11-27T03:52:00Z</dcterms:modified>
</cp:coreProperties>
</file>